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7169B" w14:textId="1D3C8182"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 xml:space="preserve">Tdoc </w:t>
      </w:r>
      <w:r w:rsidR="00F61033" w:rsidRPr="00F61033">
        <w:rPr>
          <w:sz w:val="32"/>
          <w:szCs w:val="32"/>
        </w:rPr>
        <w:t>R2-1712951</w:t>
      </w:r>
    </w:p>
    <w:p w14:paraId="486B257B"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5189AC1C" w14:textId="77777777" w:rsidR="00E90E49" w:rsidRPr="00CE0424" w:rsidRDefault="00E90E49" w:rsidP="00357380">
      <w:pPr>
        <w:pStyle w:val="3GPPHeader"/>
      </w:pPr>
    </w:p>
    <w:p w14:paraId="299C9281" w14:textId="49E69190" w:rsidR="00E90E49" w:rsidRPr="002E118D" w:rsidRDefault="00E90E49" w:rsidP="00311702">
      <w:pPr>
        <w:pStyle w:val="3GPPHeader"/>
        <w:rPr>
          <w:sz w:val="22"/>
          <w:szCs w:val="22"/>
          <w:lang w:val="en-US"/>
        </w:rPr>
      </w:pPr>
      <w:r w:rsidRPr="002E118D">
        <w:rPr>
          <w:sz w:val="22"/>
          <w:szCs w:val="22"/>
          <w:lang w:val="en-US"/>
        </w:rPr>
        <w:t>Agenda Item:</w:t>
      </w:r>
      <w:r w:rsidRPr="002E118D">
        <w:rPr>
          <w:sz w:val="22"/>
          <w:szCs w:val="22"/>
          <w:lang w:val="en-US"/>
        </w:rPr>
        <w:tab/>
      </w:r>
      <w:r w:rsidR="00F61033" w:rsidRPr="002E118D">
        <w:rPr>
          <w:sz w:val="22"/>
          <w:szCs w:val="22"/>
          <w:lang w:val="en-US"/>
        </w:rPr>
        <w:t>9.19</w:t>
      </w:r>
    </w:p>
    <w:p w14:paraId="76AD1AA7" w14:textId="77777777" w:rsidR="00E90E49" w:rsidRPr="005020D5" w:rsidRDefault="003D3C45" w:rsidP="00F64C2B">
      <w:pPr>
        <w:pStyle w:val="3GPPHeader"/>
        <w:rPr>
          <w:sz w:val="22"/>
          <w:szCs w:val="22"/>
        </w:rPr>
      </w:pPr>
      <w:r w:rsidRPr="005020D5">
        <w:rPr>
          <w:sz w:val="22"/>
          <w:szCs w:val="22"/>
        </w:rPr>
        <w:t>Source:</w:t>
      </w:r>
      <w:r w:rsidR="00E90E49" w:rsidRPr="005020D5">
        <w:rPr>
          <w:sz w:val="22"/>
          <w:szCs w:val="22"/>
        </w:rPr>
        <w:tab/>
      </w:r>
      <w:r w:rsidR="00F64C2B" w:rsidRPr="005020D5">
        <w:rPr>
          <w:sz w:val="22"/>
          <w:szCs w:val="22"/>
        </w:rPr>
        <w:t>Ericsson</w:t>
      </w:r>
    </w:p>
    <w:p w14:paraId="69E476EB" w14:textId="0B767CC4" w:rsidR="00E90E49" w:rsidRPr="005020D5" w:rsidRDefault="003D3C45" w:rsidP="00311702">
      <w:pPr>
        <w:pStyle w:val="3GPPHeader"/>
        <w:rPr>
          <w:sz w:val="22"/>
          <w:szCs w:val="22"/>
        </w:rPr>
      </w:pPr>
      <w:r w:rsidRPr="005020D5">
        <w:rPr>
          <w:sz w:val="22"/>
          <w:szCs w:val="22"/>
        </w:rPr>
        <w:t>Title:</w:t>
      </w:r>
      <w:r w:rsidR="00E90E49" w:rsidRPr="005020D5">
        <w:rPr>
          <w:sz w:val="22"/>
          <w:szCs w:val="22"/>
        </w:rPr>
        <w:tab/>
      </w:r>
      <w:r w:rsidR="00C622F3">
        <w:rPr>
          <w:sz w:val="22"/>
          <w:szCs w:val="22"/>
        </w:rPr>
        <w:t>FG</w:t>
      </w:r>
      <w:r w:rsidR="00F61033">
        <w:rPr>
          <w:sz w:val="22"/>
          <w:szCs w:val="22"/>
        </w:rPr>
        <w:t>I</w:t>
      </w:r>
      <w:r w:rsidR="00C622F3">
        <w:rPr>
          <w:sz w:val="22"/>
          <w:szCs w:val="22"/>
        </w:rPr>
        <w:t>20 limitation for DRBs</w:t>
      </w:r>
    </w:p>
    <w:p w14:paraId="7CB3181E" w14:textId="77777777" w:rsidR="00E90E49" w:rsidRDefault="00E90E49" w:rsidP="00D546FF">
      <w:pPr>
        <w:pStyle w:val="3GPPHeader"/>
        <w:rPr>
          <w:sz w:val="22"/>
          <w:szCs w:val="22"/>
        </w:rPr>
      </w:pPr>
      <w:r w:rsidRPr="005020D5">
        <w:rPr>
          <w:sz w:val="22"/>
          <w:szCs w:val="22"/>
        </w:rPr>
        <w:t>Document for:</w:t>
      </w:r>
      <w:r w:rsidRPr="005020D5">
        <w:rPr>
          <w:sz w:val="22"/>
          <w:szCs w:val="22"/>
        </w:rPr>
        <w:tab/>
        <w:t>Discussion, Decision</w:t>
      </w:r>
    </w:p>
    <w:p w14:paraId="7DB135AC" w14:textId="77777777" w:rsidR="00C24345" w:rsidRDefault="00E90E49" w:rsidP="00A2052C">
      <w:pPr>
        <w:pStyle w:val="Heading1"/>
      </w:pPr>
      <w:r w:rsidRPr="00CE0424">
        <w:t>Introduction</w:t>
      </w:r>
    </w:p>
    <w:p w14:paraId="4368B102" w14:textId="06704E0D" w:rsidR="00B04A7A" w:rsidRPr="00F61033" w:rsidRDefault="00C622F3" w:rsidP="00B04A7A">
      <w:r>
        <w:t>RAN2 received LS from SA2 on the number of DRBs</w:t>
      </w:r>
      <w:r w:rsidR="002A7FDC">
        <w:t xml:space="preserve"> in RAN2</w:t>
      </w:r>
      <w:r w:rsidR="00DB5B51">
        <w:t>#</w:t>
      </w:r>
      <w:r w:rsidR="002A7FDC">
        <w:t>99bis meeting in Prague (</w:t>
      </w:r>
      <w:hyperlink r:id="rId14" w:tooltip="C:Data3GPPExtractsR2-1710245_S2-176693.doc" w:history="1">
        <w:r w:rsidR="002A7FDC" w:rsidRPr="00A00906">
          <w:rPr>
            <w:rStyle w:val="Hyperlink"/>
          </w:rPr>
          <w:t>R2-1710245</w:t>
        </w:r>
      </w:hyperlink>
      <w:r w:rsidR="002A7FDC">
        <w:rPr>
          <w:rStyle w:val="Hyperlink"/>
        </w:rPr>
        <w:t>).</w:t>
      </w:r>
      <w:r w:rsidR="002A7FDC" w:rsidRPr="00F61033">
        <w:t xml:space="preserve"> </w:t>
      </w:r>
    </w:p>
    <w:p w14:paraId="035400FD" w14:textId="58E7DBD8" w:rsidR="002A7FDC" w:rsidRDefault="002A7FDC" w:rsidP="00B04A7A">
      <w:r w:rsidRPr="00F61033">
        <w:t xml:space="preserve">SA2 had discussed about the impacts of the maximum number of LTE bearers to the end user services implemented by LTE/EPS networks. </w:t>
      </w:r>
      <w:r w:rsidR="00B04A7A" w:rsidRPr="00F61033">
        <w:t>Based on RAN2 discussion, the following agreements were made and LS sent back to SA2</w:t>
      </w:r>
      <w:r w:rsidR="005204FB" w:rsidRPr="00F61033">
        <w:t xml:space="preserve"> (in R2-1712066)</w:t>
      </w:r>
      <w:r w:rsidR="00B04A7A" w:rsidRPr="00F61033">
        <w:t>:</w:t>
      </w:r>
    </w:p>
    <w:p w14:paraId="3A73AE07" w14:textId="77777777" w:rsidR="002A7FDC" w:rsidRPr="002A7FDC" w:rsidRDefault="002A7FDC" w:rsidP="002A7FDC">
      <w:pPr>
        <w:pStyle w:val="Doc-text2"/>
      </w:pPr>
    </w:p>
    <w:p w14:paraId="7AEC7EAB" w14:textId="77777777" w:rsidR="005204FB" w:rsidRPr="005204FB" w:rsidRDefault="005204FB" w:rsidP="005204FB">
      <w:pPr>
        <w:pStyle w:val="Doc-text2"/>
        <w:ind w:left="567" w:firstLine="0"/>
        <w:rPr>
          <w:i/>
        </w:rPr>
      </w:pPr>
      <w:bookmarkStart w:id="0" w:name="_Ref178064866"/>
      <w:r w:rsidRPr="005204FB">
        <w:rPr>
          <w:i/>
        </w:rPr>
        <w:t xml:space="preserve">It is possible to extend the number of DRBs  to 15 in Rel-15.  However, extending to 15 would have implication in RAN2 specs to extend the MAC header to support more logical channels which has an overhead impact. </w:t>
      </w:r>
    </w:p>
    <w:p w14:paraId="5DC470BD" w14:textId="77777777" w:rsidR="005204FB" w:rsidRPr="005204FB" w:rsidRDefault="005204FB" w:rsidP="005204FB">
      <w:pPr>
        <w:pStyle w:val="Doc-text2"/>
        <w:ind w:left="567" w:firstLine="0"/>
        <w:rPr>
          <w:i/>
        </w:rPr>
      </w:pPr>
    </w:p>
    <w:p w14:paraId="5425DDFF" w14:textId="77777777" w:rsidR="005204FB" w:rsidRPr="005204FB" w:rsidRDefault="005204FB" w:rsidP="005204FB">
      <w:pPr>
        <w:pStyle w:val="HTMLPreformatted"/>
        <w:ind w:left="567"/>
        <w:rPr>
          <w:rFonts w:ascii="Arial" w:eastAsia="MS Mincho" w:hAnsi="Arial" w:cs="Times New Roman"/>
          <w:i/>
          <w:szCs w:val="24"/>
        </w:rPr>
      </w:pPr>
      <w:r w:rsidRPr="005204FB">
        <w:rPr>
          <w:rFonts w:ascii="Arial" w:eastAsia="MS Mincho" w:hAnsi="Arial" w:cs="Times New Roman"/>
          <w:i/>
          <w:szCs w:val="24"/>
        </w:rPr>
        <w:t xml:space="preserve">The extension of DRB to the number less than above is possible without having to extend the MAC header and still keeping a few “reserved” bits in the MAC specification for further use. </w:t>
      </w:r>
    </w:p>
    <w:p w14:paraId="4BC26996" w14:textId="77777777" w:rsidR="005204FB" w:rsidRPr="005204FB" w:rsidRDefault="005204FB" w:rsidP="005204FB">
      <w:pPr>
        <w:pStyle w:val="Doc-text2"/>
        <w:ind w:left="567" w:firstLine="0"/>
        <w:rPr>
          <w:i/>
        </w:rPr>
      </w:pPr>
    </w:p>
    <w:p w14:paraId="7C59732F" w14:textId="77777777" w:rsidR="005204FB" w:rsidRPr="005204FB" w:rsidRDefault="005204FB" w:rsidP="005204FB">
      <w:pPr>
        <w:pStyle w:val="Doc-text2"/>
        <w:ind w:left="567" w:firstLine="0"/>
        <w:rPr>
          <w:i/>
        </w:rPr>
      </w:pPr>
      <w:r w:rsidRPr="005204FB">
        <w:rPr>
          <w:i/>
        </w:rPr>
        <w:t xml:space="preserve">Currently all UEs support 8 DRBs.  If the number of DRBs is extended, the number of DRBs supported will need to be signalled as part of UE AS capability and this will also need to be visible in the CN.  </w:t>
      </w:r>
    </w:p>
    <w:p w14:paraId="0EA4CE29" w14:textId="77777777" w:rsidR="005204FB" w:rsidRPr="005204FB" w:rsidRDefault="005204FB" w:rsidP="005204FB">
      <w:pPr>
        <w:pStyle w:val="Doc-text2"/>
        <w:ind w:left="567" w:firstLine="0"/>
        <w:rPr>
          <w:i/>
        </w:rPr>
      </w:pPr>
    </w:p>
    <w:p w14:paraId="6385A693" w14:textId="77777777" w:rsidR="005204FB" w:rsidRPr="005204FB" w:rsidRDefault="005204FB" w:rsidP="005204FB">
      <w:pPr>
        <w:pStyle w:val="Doc-text2"/>
        <w:ind w:left="567" w:firstLine="0"/>
        <w:rPr>
          <w:i/>
        </w:rPr>
      </w:pPr>
      <w:r w:rsidRPr="00F61033">
        <w:rPr>
          <w:i/>
          <w:highlight w:val="yellow"/>
        </w:rPr>
        <w:t>The current 5AM and 3UM bearers comes from the FGI bit 20.  More flexible combinations of number of AM and UM bearers is feasible with UE capability signalling.</w:t>
      </w:r>
      <w:r w:rsidRPr="005204FB">
        <w:rPr>
          <w:i/>
        </w:rPr>
        <w:t xml:space="preserve"> </w:t>
      </w:r>
    </w:p>
    <w:p w14:paraId="195451A3" w14:textId="77777777" w:rsidR="005204FB" w:rsidRPr="005204FB" w:rsidRDefault="005204FB" w:rsidP="005204FB">
      <w:pPr>
        <w:pStyle w:val="Doc-text2"/>
        <w:ind w:left="567" w:firstLine="0"/>
        <w:rPr>
          <w:i/>
        </w:rPr>
      </w:pPr>
    </w:p>
    <w:p w14:paraId="52CC93D5" w14:textId="77777777" w:rsidR="005204FB" w:rsidRPr="005204FB" w:rsidRDefault="005204FB" w:rsidP="005204FB">
      <w:pPr>
        <w:pStyle w:val="Doc-text2"/>
        <w:ind w:left="567" w:firstLine="0"/>
        <w:rPr>
          <w:i/>
        </w:rPr>
      </w:pPr>
      <w:r w:rsidRPr="005204FB">
        <w:rPr>
          <w:i/>
        </w:rPr>
        <w:t xml:space="preserve">The above response is valid for LTE connected to EPC as well as EN-DC (architecture option 3).  </w:t>
      </w:r>
    </w:p>
    <w:p w14:paraId="0D50465F" w14:textId="77777777" w:rsidR="005204FB" w:rsidRPr="005204FB" w:rsidRDefault="005204FB" w:rsidP="005204FB">
      <w:pPr>
        <w:pStyle w:val="Doc-text2"/>
        <w:ind w:left="567" w:firstLine="0"/>
        <w:rPr>
          <w:i/>
        </w:rPr>
      </w:pPr>
    </w:p>
    <w:p w14:paraId="5BA864E1" w14:textId="072116B3" w:rsidR="005204FB" w:rsidRDefault="005204FB" w:rsidP="005204FB">
      <w:pPr>
        <w:pStyle w:val="Doc-text2"/>
        <w:ind w:left="567" w:firstLine="0"/>
        <w:rPr>
          <w:i/>
        </w:rPr>
      </w:pPr>
      <w:r w:rsidRPr="005204FB">
        <w:rPr>
          <w:i/>
        </w:rPr>
        <w:t xml:space="preserve">The number of DRBs in NR will be in the range of 16..32 but RAN2 has not concluded on the final number.  </w:t>
      </w:r>
    </w:p>
    <w:p w14:paraId="1B7078BE" w14:textId="303D18E6" w:rsidR="005204FB" w:rsidRDefault="005204FB" w:rsidP="005204FB">
      <w:pPr>
        <w:pStyle w:val="Doc-text2"/>
        <w:ind w:left="567" w:firstLine="0"/>
        <w:rPr>
          <w:i/>
        </w:rPr>
      </w:pPr>
    </w:p>
    <w:p w14:paraId="32F0EAAD" w14:textId="77777777" w:rsidR="005204FB" w:rsidRPr="005204FB" w:rsidRDefault="005204FB" w:rsidP="005204FB">
      <w:pPr>
        <w:pStyle w:val="Doc-text2"/>
        <w:ind w:left="567" w:firstLine="0"/>
        <w:rPr>
          <w:i/>
        </w:rPr>
      </w:pPr>
    </w:p>
    <w:p w14:paraId="399BF0EB" w14:textId="41196EA5" w:rsidR="00A54826" w:rsidRDefault="004000E8" w:rsidP="00A54826">
      <w:pPr>
        <w:pStyle w:val="Heading1"/>
      </w:pPr>
      <w:r w:rsidRPr="00CE0424">
        <w:t>Discussion</w:t>
      </w:r>
      <w:bookmarkEnd w:id="0"/>
    </w:p>
    <w:p w14:paraId="115DB8FD" w14:textId="43E97D6C" w:rsidR="00B04A7A" w:rsidRPr="002E118D" w:rsidRDefault="002E118D" w:rsidP="00B04A7A">
      <w:r>
        <w:t xml:space="preserve">The </w:t>
      </w:r>
      <w:r w:rsidR="00B04A7A" w:rsidRPr="002E118D">
        <w:t xml:space="preserve">LS </w:t>
      </w:r>
      <w:hyperlink r:id="rId15" w:tooltip="C:Data3GPPExtractsR2-1710245_S2-176693.doc" w:history="1">
        <w:r w:rsidR="00DB5B51" w:rsidRPr="002E118D">
          <w:t>R2-1710245</w:t>
        </w:r>
      </w:hyperlink>
      <w:r w:rsidR="00B04A7A" w:rsidRPr="002E118D">
        <w:t xml:space="preserve"> mentioned that the currently supported options for “E-UTRA connected to EPC” allow either 8 Acknowledged Mode (AM) or 5 AM + 3 Unacknowledged Mode (UM) bearers per UE.</w:t>
      </w:r>
      <w:r w:rsidR="005204FB" w:rsidRPr="002E118D">
        <w:t xml:space="preserve"> That is correct understanding as </w:t>
      </w:r>
      <w:r w:rsidR="00DB5B51" w:rsidRPr="002E118D">
        <w:t xml:space="preserve">TS </w:t>
      </w:r>
      <w:r w:rsidR="005204FB" w:rsidRPr="002E118D">
        <w:t>36.331 FGI table in Annex B1 states:</w:t>
      </w:r>
    </w:p>
    <w:p w14:paraId="6A9023AD" w14:textId="07945D63" w:rsidR="005204FB" w:rsidRPr="002E118D" w:rsidRDefault="005204FB" w:rsidP="00B04A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3420"/>
        <w:gridCol w:w="2002"/>
        <w:gridCol w:w="2265"/>
        <w:gridCol w:w="941"/>
      </w:tblGrid>
      <w:tr w:rsidR="005204FB" w:rsidRPr="00627D68" w14:paraId="1FBAA0A9" w14:textId="77777777" w:rsidTr="00F61033">
        <w:trPr>
          <w:jc w:val="center"/>
        </w:trPr>
        <w:tc>
          <w:tcPr>
            <w:tcW w:w="1024" w:type="dxa"/>
          </w:tcPr>
          <w:p w14:paraId="005C11CB" w14:textId="77777777" w:rsidR="005204FB" w:rsidRPr="00627D68" w:rsidRDefault="005204FB" w:rsidP="00F61033">
            <w:pPr>
              <w:pStyle w:val="TAL"/>
              <w:rPr>
                <w:lang w:eastAsia="en-GB"/>
              </w:rPr>
            </w:pPr>
            <w:r w:rsidRPr="00627D68">
              <w:rPr>
                <w:lang w:eastAsia="en-GB"/>
              </w:rPr>
              <w:t>7</w:t>
            </w:r>
          </w:p>
        </w:tc>
        <w:tc>
          <w:tcPr>
            <w:tcW w:w="3519" w:type="dxa"/>
          </w:tcPr>
          <w:p w14:paraId="6723390A" w14:textId="77777777" w:rsidR="005204FB" w:rsidRPr="00627D68" w:rsidRDefault="005204FB" w:rsidP="00F61033">
            <w:pPr>
              <w:pStyle w:val="TAL"/>
              <w:rPr>
                <w:lang w:eastAsia="en-GB"/>
              </w:rPr>
            </w:pPr>
            <w:r w:rsidRPr="00627D68">
              <w:rPr>
                <w:lang w:eastAsia="en-GB"/>
              </w:rPr>
              <w:t>- RLC UM</w:t>
            </w:r>
          </w:p>
        </w:tc>
        <w:tc>
          <w:tcPr>
            <w:tcW w:w="2043" w:type="dxa"/>
          </w:tcPr>
          <w:p w14:paraId="4D50197D" w14:textId="77777777" w:rsidR="005204FB" w:rsidRPr="00627D68" w:rsidRDefault="005204FB" w:rsidP="00F61033">
            <w:pPr>
              <w:pStyle w:val="TAL"/>
              <w:rPr>
                <w:lang w:eastAsia="en-GB"/>
              </w:rPr>
            </w:pPr>
            <w:r w:rsidRPr="00627D68">
              <w:rPr>
                <w:lang w:eastAsia="en-GB"/>
              </w:rPr>
              <w:t>- can only be set to 0 if the UE does neither support VoLTE nor MCPTT</w:t>
            </w:r>
          </w:p>
        </w:tc>
        <w:tc>
          <w:tcPr>
            <w:tcW w:w="2311" w:type="dxa"/>
          </w:tcPr>
          <w:p w14:paraId="14EEA502" w14:textId="77777777" w:rsidR="005204FB" w:rsidRPr="00627D68" w:rsidRDefault="005204FB" w:rsidP="00F61033">
            <w:pPr>
              <w:pStyle w:val="TAL"/>
              <w:rPr>
                <w:lang w:eastAsia="en-GB"/>
              </w:rPr>
            </w:pPr>
            <w:r w:rsidRPr="00627D68">
              <w:rPr>
                <w:lang w:eastAsia="en-GB"/>
              </w:rPr>
              <w:t>Yes, if UE supports VoLTE, MCPTT, or both.</w:t>
            </w:r>
          </w:p>
          <w:p w14:paraId="223CF3FA" w14:textId="77777777" w:rsidR="005204FB" w:rsidRPr="00627D68" w:rsidRDefault="005204FB" w:rsidP="00F61033">
            <w:pPr>
              <w:pStyle w:val="TAL"/>
              <w:rPr>
                <w:lang w:eastAsia="en-GB"/>
              </w:rPr>
            </w:pPr>
            <w:r w:rsidRPr="00627D68">
              <w:rPr>
                <w:lang w:eastAsia="en-GB"/>
              </w:rPr>
              <w:t>Yes, if UE supports SRVCC to EUTRAN from GERAN.</w:t>
            </w:r>
          </w:p>
        </w:tc>
        <w:tc>
          <w:tcPr>
            <w:tcW w:w="958" w:type="dxa"/>
          </w:tcPr>
          <w:p w14:paraId="176884C8" w14:textId="77777777" w:rsidR="005204FB" w:rsidRPr="00627D68" w:rsidRDefault="005204FB" w:rsidP="00F61033">
            <w:pPr>
              <w:pStyle w:val="TAL"/>
              <w:jc w:val="center"/>
              <w:rPr>
                <w:lang w:eastAsia="en-GB"/>
              </w:rPr>
            </w:pPr>
            <w:r w:rsidRPr="00627D68">
              <w:rPr>
                <w:lang w:eastAsia="en-GB"/>
              </w:rPr>
              <w:t>No</w:t>
            </w:r>
          </w:p>
        </w:tc>
      </w:tr>
    </w:tbl>
    <w:p w14:paraId="61CF4E18" w14:textId="548A32C0" w:rsidR="005204FB" w:rsidRDefault="005204FB" w:rsidP="00B04A7A">
      <w:pPr>
        <w:rPr>
          <w:rStyle w:val="Hyperlink"/>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
        <w:gridCol w:w="3434"/>
        <w:gridCol w:w="2009"/>
        <w:gridCol w:w="2245"/>
        <w:gridCol w:w="939"/>
      </w:tblGrid>
      <w:tr w:rsidR="005204FB" w:rsidRPr="00627D68" w14:paraId="46EEAB8D" w14:textId="77777777" w:rsidTr="00F61033">
        <w:trPr>
          <w:jc w:val="center"/>
        </w:trPr>
        <w:tc>
          <w:tcPr>
            <w:tcW w:w="1024" w:type="dxa"/>
          </w:tcPr>
          <w:p w14:paraId="796793F7" w14:textId="77777777" w:rsidR="005204FB" w:rsidRPr="00627D68" w:rsidRDefault="005204FB" w:rsidP="00F61033">
            <w:pPr>
              <w:pStyle w:val="TAL"/>
              <w:rPr>
                <w:lang w:eastAsia="en-GB"/>
              </w:rPr>
            </w:pPr>
            <w:r w:rsidRPr="00627D68">
              <w:rPr>
                <w:lang w:eastAsia="en-GB"/>
              </w:rPr>
              <w:lastRenderedPageBreak/>
              <w:t>20</w:t>
            </w:r>
          </w:p>
        </w:tc>
        <w:tc>
          <w:tcPr>
            <w:tcW w:w="3519" w:type="dxa"/>
          </w:tcPr>
          <w:p w14:paraId="15A45BBA" w14:textId="77777777" w:rsidR="005204FB" w:rsidRPr="00627D68" w:rsidRDefault="005204FB" w:rsidP="00F61033">
            <w:pPr>
              <w:pStyle w:val="TAL"/>
              <w:rPr>
                <w:lang w:eastAsia="en-GB"/>
              </w:rPr>
            </w:pPr>
            <w:r w:rsidRPr="00627D68">
              <w:rPr>
                <w:lang w:eastAsia="en-GB"/>
              </w:rPr>
              <w:t>If bit number 7 is set to 0:</w:t>
            </w:r>
          </w:p>
          <w:p w14:paraId="5D5FAD22" w14:textId="77777777" w:rsidR="005204FB" w:rsidRPr="00627D68" w:rsidRDefault="005204FB" w:rsidP="00F61033">
            <w:pPr>
              <w:pStyle w:val="TAL"/>
              <w:rPr>
                <w:lang w:eastAsia="en-GB"/>
              </w:rPr>
            </w:pPr>
            <w:r w:rsidRPr="00627D68">
              <w:rPr>
                <w:lang w:eastAsia="en-GB"/>
              </w:rPr>
              <w:t>- SRB1 and SRB2 for DCCH + 8x AM DRB</w:t>
            </w:r>
          </w:p>
          <w:p w14:paraId="3A81E4E4" w14:textId="77777777" w:rsidR="005204FB" w:rsidRPr="00627D68" w:rsidRDefault="005204FB" w:rsidP="00F61033">
            <w:pPr>
              <w:pStyle w:val="TAL"/>
              <w:rPr>
                <w:lang w:eastAsia="en-GB"/>
              </w:rPr>
            </w:pPr>
          </w:p>
          <w:p w14:paraId="2436DC1E" w14:textId="77777777" w:rsidR="005204FB" w:rsidRPr="00627D68" w:rsidRDefault="005204FB" w:rsidP="00F61033">
            <w:pPr>
              <w:pStyle w:val="TAL"/>
              <w:rPr>
                <w:lang w:eastAsia="en-GB"/>
              </w:rPr>
            </w:pPr>
            <w:r w:rsidRPr="00627D68">
              <w:rPr>
                <w:lang w:eastAsia="en-GB"/>
              </w:rPr>
              <w:t>If bit number 7 is set to 1:</w:t>
            </w:r>
          </w:p>
          <w:p w14:paraId="67A723D8" w14:textId="77777777" w:rsidR="005204FB" w:rsidRPr="00627D68" w:rsidRDefault="005204FB" w:rsidP="00F61033">
            <w:pPr>
              <w:pStyle w:val="TAL"/>
              <w:rPr>
                <w:lang w:eastAsia="en-GB"/>
              </w:rPr>
            </w:pPr>
            <w:r w:rsidRPr="00627D68">
              <w:rPr>
                <w:lang w:eastAsia="en-GB"/>
              </w:rPr>
              <w:t>- SRB1 and SRB2 for DCCH + 8x AM DRB</w:t>
            </w:r>
          </w:p>
          <w:p w14:paraId="1216F11C" w14:textId="77777777" w:rsidR="005204FB" w:rsidRPr="00627D68" w:rsidRDefault="005204FB" w:rsidP="00F61033">
            <w:pPr>
              <w:pStyle w:val="TAL"/>
              <w:rPr>
                <w:lang w:eastAsia="en-GB"/>
              </w:rPr>
            </w:pPr>
            <w:r w:rsidRPr="00627D68">
              <w:rPr>
                <w:lang w:eastAsia="en-GB"/>
              </w:rPr>
              <w:t>- SRB1 and SRB2 for DCCH + 5x AM DRB + 3x UM DRB</w:t>
            </w:r>
          </w:p>
          <w:p w14:paraId="152C7845" w14:textId="77777777" w:rsidR="005204FB" w:rsidRPr="00627D68" w:rsidRDefault="005204FB" w:rsidP="00F61033">
            <w:pPr>
              <w:pStyle w:val="TAL"/>
              <w:rPr>
                <w:lang w:eastAsia="en-GB"/>
              </w:rPr>
            </w:pPr>
          </w:p>
          <w:p w14:paraId="660EB246" w14:textId="77777777" w:rsidR="005204FB" w:rsidRPr="00627D68" w:rsidRDefault="005204FB" w:rsidP="00F61033">
            <w:pPr>
              <w:pStyle w:val="TAL"/>
              <w:rPr>
                <w:lang w:eastAsia="en-GB"/>
              </w:rPr>
            </w:pPr>
            <w:r w:rsidRPr="00627D68">
              <w:rPr>
                <w:lang w:eastAsia="en-GB"/>
              </w:rPr>
              <w:t>NOTE: UE which indicate support for a DRB combination also support all subsets of the DRB combination. Therefore, release of DRB(s) never results in an unsupported DRB combination.</w:t>
            </w:r>
          </w:p>
          <w:p w14:paraId="5CDA2502" w14:textId="77777777" w:rsidR="005204FB" w:rsidRPr="00627D68" w:rsidRDefault="005204FB" w:rsidP="00F61033">
            <w:pPr>
              <w:pStyle w:val="TAL"/>
              <w:rPr>
                <w:lang w:eastAsia="en-GB"/>
              </w:rPr>
            </w:pPr>
          </w:p>
        </w:tc>
        <w:tc>
          <w:tcPr>
            <w:tcW w:w="2043" w:type="dxa"/>
          </w:tcPr>
          <w:p w14:paraId="37CAA80D" w14:textId="77777777" w:rsidR="005204FB" w:rsidRPr="00627D68" w:rsidRDefault="005204FB" w:rsidP="00F61033">
            <w:pPr>
              <w:pStyle w:val="TAL"/>
              <w:rPr>
                <w:lang w:eastAsia="en-GB"/>
              </w:rPr>
            </w:pPr>
            <w:r w:rsidRPr="00627D68">
              <w:rPr>
                <w:lang w:eastAsia="en-GB"/>
              </w:rPr>
              <w:t>- Regardless of what bit number 7 and bit number 20 is set to, UE shall support at least SRB1 and SRB2 for DCCH + 4x AM DRB</w:t>
            </w:r>
          </w:p>
          <w:p w14:paraId="749DCAE5" w14:textId="77777777" w:rsidR="005204FB" w:rsidRPr="00627D68" w:rsidRDefault="005204FB" w:rsidP="00F61033">
            <w:pPr>
              <w:pStyle w:val="TAL"/>
              <w:rPr>
                <w:lang w:eastAsia="en-GB"/>
              </w:rPr>
            </w:pPr>
            <w:r w:rsidRPr="00627D68">
              <w:rPr>
                <w:lang w:eastAsia="en-GB"/>
              </w:rPr>
              <w:t>- Regardless of what bit number 20 is set to, if bit number 7 is set to 1, UE shall support at least SRB1 and SRB2 for DCCH + 4x AM DRB + 1x UM DRB</w:t>
            </w:r>
          </w:p>
          <w:p w14:paraId="647D9AAA" w14:textId="77777777" w:rsidR="005204FB" w:rsidRPr="00627D68" w:rsidRDefault="005204FB" w:rsidP="00F61033">
            <w:pPr>
              <w:pStyle w:val="TAL"/>
              <w:rPr>
                <w:lang w:eastAsia="en-GB"/>
              </w:rPr>
            </w:pPr>
          </w:p>
        </w:tc>
        <w:tc>
          <w:tcPr>
            <w:tcW w:w="2311" w:type="dxa"/>
          </w:tcPr>
          <w:p w14:paraId="41A3661E" w14:textId="77777777" w:rsidR="005204FB" w:rsidRPr="00627D68" w:rsidRDefault="005204FB" w:rsidP="00F61033">
            <w:pPr>
              <w:pStyle w:val="TAL"/>
              <w:rPr>
                <w:lang w:eastAsia="en-GB"/>
              </w:rPr>
            </w:pPr>
            <w:r w:rsidRPr="00627D68">
              <w:rPr>
                <w:lang w:eastAsia="en-GB"/>
              </w:rPr>
              <w:t>Yes</w:t>
            </w:r>
          </w:p>
        </w:tc>
        <w:tc>
          <w:tcPr>
            <w:tcW w:w="958" w:type="dxa"/>
          </w:tcPr>
          <w:p w14:paraId="34915821" w14:textId="77777777" w:rsidR="005204FB" w:rsidRPr="00627D68" w:rsidRDefault="005204FB" w:rsidP="00F61033">
            <w:pPr>
              <w:pStyle w:val="TAL"/>
              <w:jc w:val="center"/>
              <w:rPr>
                <w:lang w:eastAsia="en-GB"/>
              </w:rPr>
            </w:pPr>
            <w:r w:rsidRPr="00627D68">
              <w:rPr>
                <w:lang w:eastAsia="en-GB"/>
              </w:rPr>
              <w:t>No</w:t>
            </w:r>
          </w:p>
        </w:tc>
      </w:tr>
    </w:tbl>
    <w:p w14:paraId="54C9C82A" w14:textId="77777777" w:rsidR="005204FB" w:rsidRPr="002E118D" w:rsidRDefault="005204FB" w:rsidP="00B04A7A"/>
    <w:p w14:paraId="538E79BB" w14:textId="4DA89BFD" w:rsidR="00B04A7A" w:rsidRDefault="00B04A7A" w:rsidP="00B04A7A">
      <w:r w:rsidRPr="002E118D">
        <w:t xml:space="preserve">It is quite common assumption that the UE is configured with </w:t>
      </w:r>
      <w:r w:rsidR="00DB5B51" w:rsidRPr="002E118D">
        <w:t>at least one</w:t>
      </w:r>
      <w:r w:rsidRPr="002E118D">
        <w:t xml:space="preserve"> UM bearer e.g. if it is receiving voice call. In that case, the UE supports only 5 AM bearers. </w:t>
      </w:r>
      <w:r>
        <w:t xml:space="preserve"> </w:t>
      </w:r>
      <w:r w:rsidR="005204FB">
        <w:t xml:space="preserve">However, one use case could be that UE is configured e.g. with 1 UM bearers and 7 AM bearers. This kind of configuration could be supported from </w:t>
      </w:r>
      <w:r w:rsidR="00DB5B51">
        <w:t xml:space="preserve">signalling </w:t>
      </w:r>
      <w:r w:rsidR="005204FB">
        <w:t xml:space="preserve">point of view </w:t>
      </w:r>
      <w:r w:rsidR="00DB5B51">
        <w:t>but FGI20 indicates that this case is not supproted</w:t>
      </w:r>
      <w:r w:rsidR="005204FB">
        <w:t>.</w:t>
      </w:r>
    </w:p>
    <w:p w14:paraId="72BED08A" w14:textId="5BA91382" w:rsidR="005204FB" w:rsidRDefault="005204FB" w:rsidP="00B04A7A">
      <w:r>
        <w:t xml:space="preserve">We consider that </w:t>
      </w:r>
      <w:r w:rsidR="00E84146">
        <w:t xml:space="preserve">introducing new capability </w:t>
      </w:r>
      <w:r w:rsidR="00DB5B51">
        <w:t xml:space="preserve">to increase number of DRBs </w:t>
      </w:r>
      <w:r w:rsidR="00E84146">
        <w:t xml:space="preserve">is quite straightforward change as it has limited specification impacts. Also benefit of that approach is that Logical Channel IDs are </w:t>
      </w:r>
      <w:r w:rsidR="00DB5B51">
        <w:t xml:space="preserve">not </w:t>
      </w:r>
      <w:r w:rsidR="00E84146">
        <w:t>consumed and thus also overhead is avoided.</w:t>
      </w:r>
    </w:p>
    <w:p w14:paraId="07B67D7F" w14:textId="005E589E" w:rsidR="00B04A7A" w:rsidRDefault="00E84146" w:rsidP="00B04A7A">
      <w:r>
        <w:t xml:space="preserve">Simplest way would be just to introduce a new capability bit that overrides FGI20 limitation. If the UE indicates </w:t>
      </w:r>
      <w:r w:rsidR="00DB5B51">
        <w:t xml:space="preserve">that </w:t>
      </w:r>
      <w:r>
        <w:t>bit, then it should support any combinations of AM and UM bearers, up to 8 DRBs in total.</w:t>
      </w:r>
    </w:p>
    <w:p w14:paraId="46D62527" w14:textId="77777777" w:rsidR="00B04A7A" w:rsidRPr="00B04A7A" w:rsidRDefault="00B04A7A" w:rsidP="00B04A7A"/>
    <w:p w14:paraId="69A2F57E" w14:textId="6106E2B7" w:rsidR="00A54826" w:rsidRDefault="002A7FDC" w:rsidP="00A54826">
      <w:pPr>
        <w:pStyle w:val="Proposal"/>
      </w:pPr>
      <w:bookmarkStart w:id="1" w:name="_Toc498542249"/>
      <w:r>
        <w:t>Introduce a new capability to overcome FGI20 limitation</w:t>
      </w:r>
      <w:bookmarkEnd w:id="1"/>
    </w:p>
    <w:p w14:paraId="60347140" w14:textId="61130559" w:rsidR="002A7FDC" w:rsidRDefault="002A7FDC" w:rsidP="00A54826">
      <w:pPr>
        <w:pStyle w:val="Proposal"/>
      </w:pPr>
      <w:bookmarkStart w:id="2" w:name="_Toc498542250"/>
      <w:r>
        <w:t>If new capability is set, then the UE supports any combinations of AM and UM bearers, up to 8 DRBs in total</w:t>
      </w:r>
      <w:bookmarkEnd w:id="2"/>
    </w:p>
    <w:p w14:paraId="17F5A972" w14:textId="6795FC48" w:rsidR="003742AC" w:rsidRDefault="00E84146" w:rsidP="006E062C">
      <w:r>
        <w:t>As this change is quite simple and only requires new capability bit, it could be even discussed if this change can be introduced in earlier releases like Rel-14.</w:t>
      </w:r>
    </w:p>
    <w:p w14:paraId="7FFC3E4E" w14:textId="7210F9BF" w:rsidR="00E84146" w:rsidRDefault="00E84146" w:rsidP="00E84146">
      <w:pPr>
        <w:pStyle w:val="Proposal"/>
      </w:pPr>
      <w:bookmarkStart w:id="3" w:name="_Toc498542251"/>
      <w:r>
        <w:t>Discuss in which release new capability bit is introduced like Rel-14</w:t>
      </w:r>
      <w:bookmarkEnd w:id="3"/>
    </w:p>
    <w:p w14:paraId="104A05D5" w14:textId="1D2277F7" w:rsidR="009C41DA" w:rsidRPr="009C41DA" w:rsidRDefault="009C41DA" w:rsidP="009C41DA">
      <w:pPr>
        <w:pStyle w:val="Proposal"/>
        <w:numPr>
          <w:ilvl w:val="0"/>
          <w:numId w:val="0"/>
        </w:numPr>
        <w:tabs>
          <w:tab w:val="clear" w:pos="1701"/>
        </w:tabs>
        <w:rPr>
          <w:b w:val="0"/>
          <w:bCs w:val="0"/>
        </w:rPr>
      </w:pPr>
      <w:r w:rsidRPr="009C41DA">
        <w:rPr>
          <w:b w:val="0"/>
          <w:bCs w:val="0"/>
        </w:rPr>
        <w:t>CRs for Rel-14 are provided in R2-1712952 and R2-171295</w:t>
      </w:r>
      <w:r>
        <w:rPr>
          <w:b w:val="0"/>
          <w:bCs w:val="0"/>
        </w:rPr>
        <w:t>3.</w:t>
      </w:r>
    </w:p>
    <w:p w14:paraId="4672281F" w14:textId="77777777" w:rsidR="00C01F33" w:rsidRPr="00CE0424" w:rsidRDefault="00C01F33" w:rsidP="00CE0424">
      <w:pPr>
        <w:pStyle w:val="Heading1"/>
      </w:pPr>
      <w:r w:rsidRPr="00CE0424">
        <w:t>Conclusion</w:t>
      </w:r>
    </w:p>
    <w:p w14:paraId="2421BA81" w14:textId="635018F4" w:rsidR="008E065E" w:rsidRDefault="008E065E" w:rsidP="008E065E">
      <w:pPr>
        <w:pStyle w:val="BodyText"/>
        <w:rPr>
          <w:b/>
          <w:bCs/>
        </w:rPr>
      </w:pPr>
    </w:p>
    <w:p w14:paraId="77CD62FF" w14:textId="77777777" w:rsidR="00E8414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9775A">
        <w:t>2</w:t>
      </w:r>
      <w:r w:rsidRPr="00CE0424">
        <w:rPr>
          <w:highlight w:val="cyan"/>
        </w:rPr>
        <w:fldChar w:fldCharType="end"/>
      </w:r>
      <w:r w:rsidRPr="00CE0424">
        <w:t xml:space="preserve"> we propose the following:</w:t>
      </w:r>
      <w:bookmarkStart w:id="4" w:name="_GoBack"/>
      <w:r>
        <w:rPr>
          <w:b/>
          <w:bCs/>
        </w:rPr>
        <w:fldChar w:fldCharType="begin"/>
      </w:r>
      <w:r>
        <w:rPr>
          <w:b/>
          <w:bCs/>
        </w:rPr>
        <w:instrText xml:space="preserve"> TOC \f \n \p " " \t "Proposal;1" </w:instrText>
      </w:r>
      <w:r>
        <w:rPr>
          <w:b/>
          <w:bCs/>
        </w:rPr>
        <w:fldChar w:fldCharType="separate"/>
      </w:r>
    </w:p>
    <w:p w14:paraId="1D5BC4B4" w14:textId="77777777" w:rsidR="00E84146" w:rsidRPr="00E84146" w:rsidRDefault="00E84146">
      <w:pPr>
        <w:pStyle w:val="TOC1"/>
        <w:rPr>
          <w:rFonts w:asciiTheme="minorHAnsi" w:eastAsiaTheme="minorEastAsia" w:hAnsiTheme="minorHAnsi" w:cstheme="minorBidi"/>
          <w:b w:val="0"/>
          <w:sz w:val="22"/>
          <w:lang w:eastAsia="fi-FI"/>
        </w:rPr>
      </w:pPr>
      <w:r>
        <w:t>Proposal 1</w:t>
      </w:r>
      <w:r w:rsidRPr="00E84146">
        <w:rPr>
          <w:rFonts w:asciiTheme="minorHAnsi" w:eastAsiaTheme="minorEastAsia" w:hAnsiTheme="minorHAnsi" w:cstheme="minorBidi"/>
          <w:b w:val="0"/>
          <w:sz w:val="22"/>
          <w:lang w:eastAsia="fi-FI"/>
        </w:rPr>
        <w:tab/>
      </w:r>
      <w:r>
        <w:t>Introduce a new capability to overcome FGI20 limitation</w:t>
      </w:r>
    </w:p>
    <w:p w14:paraId="6495EECD" w14:textId="77777777" w:rsidR="00E84146" w:rsidRPr="00E84146" w:rsidRDefault="00E84146">
      <w:pPr>
        <w:pStyle w:val="TOC1"/>
        <w:rPr>
          <w:rFonts w:asciiTheme="minorHAnsi" w:eastAsiaTheme="minorEastAsia" w:hAnsiTheme="minorHAnsi" w:cstheme="minorBidi"/>
          <w:b w:val="0"/>
          <w:sz w:val="22"/>
          <w:lang w:eastAsia="fi-FI"/>
        </w:rPr>
      </w:pPr>
      <w:r>
        <w:t>Proposal 2</w:t>
      </w:r>
      <w:r w:rsidRPr="00E84146">
        <w:rPr>
          <w:rFonts w:asciiTheme="minorHAnsi" w:eastAsiaTheme="minorEastAsia" w:hAnsiTheme="minorHAnsi" w:cstheme="minorBidi"/>
          <w:b w:val="0"/>
          <w:sz w:val="22"/>
          <w:lang w:eastAsia="fi-FI"/>
        </w:rPr>
        <w:tab/>
      </w:r>
      <w:r>
        <w:t>If new capability is set, then the UE supports any combinations of AM and UM bearers, up to 8 DRBs in total</w:t>
      </w:r>
    </w:p>
    <w:p w14:paraId="66F71E43" w14:textId="77777777" w:rsidR="00E84146" w:rsidRPr="00E84146" w:rsidRDefault="00E84146">
      <w:pPr>
        <w:pStyle w:val="TOC1"/>
        <w:rPr>
          <w:rFonts w:asciiTheme="minorHAnsi" w:eastAsiaTheme="minorEastAsia" w:hAnsiTheme="minorHAnsi" w:cstheme="minorBidi"/>
          <w:b w:val="0"/>
          <w:sz w:val="22"/>
          <w:lang w:eastAsia="fi-FI"/>
        </w:rPr>
      </w:pPr>
      <w:r>
        <w:t>Proposal 3</w:t>
      </w:r>
      <w:r w:rsidRPr="00E84146">
        <w:rPr>
          <w:rFonts w:asciiTheme="minorHAnsi" w:eastAsiaTheme="minorEastAsia" w:hAnsiTheme="minorHAnsi" w:cstheme="minorBidi"/>
          <w:b w:val="0"/>
          <w:sz w:val="22"/>
          <w:lang w:eastAsia="fi-FI"/>
        </w:rPr>
        <w:tab/>
      </w:r>
      <w:r>
        <w:t>Discuss in which release new capability bit is introduced like Rel-14</w:t>
      </w:r>
    </w:p>
    <w:p w14:paraId="11DB2A17" w14:textId="22680E71" w:rsidR="003A7EF3" w:rsidRPr="00CE0424" w:rsidRDefault="008E065E" w:rsidP="00464083">
      <w:r>
        <w:rPr>
          <w:b/>
          <w:bCs/>
        </w:rPr>
        <w:fldChar w:fldCharType="end"/>
      </w:r>
      <w:bookmarkStart w:id="5" w:name="_In-sequence_SDU_delivery"/>
      <w:bookmarkEnd w:id="5"/>
      <w:bookmarkEnd w:id="4"/>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05146" w14:textId="77777777" w:rsidR="00F61033" w:rsidRDefault="00F61033">
      <w:r>
        <w:separator/>
      </w:r>
    </w:p>
  </w:endnote>
  <w:endnote w:type="continuationSeparator" w:id="0">
    <w:p w14:paraId="0397BF42" w14:textId="77777777" w:rsidR="00F61033" w:rsidRDefault="00F61033">
      <w:r>
        <w:continuationSeparator/>
      </w:r>
    </w:p>
  </w:endnote>
  <w:endnote w:type="continuationNotice" w:id="1">
    <w:p w14:paraId="5914D58E" w14:textId="77777777" w:rsidR="00B258FD" w:rsidRDefault="00B25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E1291" w14:textId="60F38C0C" w:rsidR="00F61033" w:rsidRDefault="00F610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408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408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72E21" w14:textId="77777777" w:rsidR="00F61033" w:rsidRDefault="00F61033">
      <w:r>
        <w:separator/>
      </w:r>
    </w:p>
  </w:footnote>
  <w:footnote w:type="continuationSeparator" w:id="0">
    <w:p w14:paraId="458A801A" w14:textId="77777777" w:rsidR="00F61033" w:rsidRDefault="00F61033">
      <w:r>
        <w:continuationSeparator/>
      </w:r>
    </w:p>
  </w:footnote>
  <w:footnote w:type="continuationNotice" w:id="1">
    <w:p w14:paraId="29E2FA71" w14:textId="77777777" w:rsidR="00B258FD" w:rsidRDefault="00B258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AABA1" w14:textId="77777777" w:rsidR="00F61033" w:rsidRDefault="00F610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CB72E0"/>
    <w:multiLevelType w:val="hybridMultilevel"/>
    <w:tmpl w:val="A5B8347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840A4"/>
    <w:multiLevelType w:val="hybridMultilevel"/>
    <w:tmpl w:val="1E6EA71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9"/>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75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E34"/>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FDC"/>
    <w:rsid w:val="002B24D6"/>
    <w:rsid w:val="002C41E6"/>
    <w:rsid w:val="002D071A"/>
    <w:rsid w:val="002D34B2"/>
    <w:rsid w:val="002D7637"/>
    <w:rsid w:val="002E118D"/>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4083"/>
    <w:rsid w:val="004645C4"/>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0D5"/>
    <w:rsid w:val="00506557"/>
    <w:rsid w:val="0050677A"/>
    <w:rsid w:val="005108D8"/>
    <w:rsid w:val="005116F9"/>
    <w:rsid w:val="005153A7"/>
    <w:rsid w:val="005204FB"/>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07A8A"/>
    <w:rsid w:val="00611B83"/>
    <w:rsid w:val="00613257"/>
    <w:rsid w:val="00620A71"/>
    <w:rsid w:val="00620D80"/>
    <w:rsid w:val="006234A6"/>
    <w:rsid w:val="006274D2"/>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64E"/>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B88"/>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22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1AC"/>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06D"/>
    <w:rsid w:val="009B1F30"/>
    <w:rsid w:val="009B3AC2"/>
    <w:rsid w:val="009B4DF4"/>
    <w:rsid w:val="009B564E"/>
    <w:rsid w:val="009B7E87"/>
    <w:rsid w:val="009C403E"/>
    <w:rsid w:val="009C41DA"/>
    <w:rsid w:val="009D4FF0"/>
    <w:rsid w:val="009D703C"/>
    <w:rsid w:val="009D718F"/>
    <w:rsid w:val="009E068F"/>
    <w:rsid w:val="009E14E0"/>
    <w:rsid w:val="009E35DB"/>
    <w:rsid w:val="009E47A3"/>
    <w:rsid w:val="009E7859"/>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6B04"/>
    <w:rsid w:val="00A41E2B"/>
    <w:rsid w:val="00A45B74"/>
    <w:rsid w:val="00A52E1D"/>
    <w:rsid w:val="00A54826"/>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4A7A"/>
    <w:rsid w:val="00B05084"/>
    <w:rsid w:val="00B157F9"/>
    <w:rsid w:val="00B20256"/>
    <w:rsid w:val="00B20D09"/>
    <w:rsid w:val="00B258FD"/>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22F3"/>
    <w:rsid w:val="00C64672"/>
    <w:rsid w:val="00C70697"/>
    <w:rsid w:val="00C72EF4"/>
    <w:rsid w:val="00C75D2F"/>
    <w:rsid w:val="00C767BE"/>
    <w:rsid w:val="00C76E3C"/>
    <w:rsid w:val="00C81568"/>
    <w:rsid w:val="00C84F4D"/>
    <w:rsid w:val="00C9027A"/>
    <w:rsid w:val="00C9068E"/>
    <w:rsid w:val="00C93C4B"/>
    <w:rsid w:val="00C944AB"/>
    <w:rsid w:val="00C95B40"/>
    <w:rsid w:val="00CA1ED8"/>
    <w:rsid w:val="00CA4363"/>
    <w:rsid w:val="00CB1F63"/>
    <w:rsid w:val="00CB7170"/>
    <w:rsid w:val="00CC040E"/>
    <w:rsid w:val="00CC111F"/>
    <w:rsid w:val="00CC2011"/>
    <w:rsid w:val="00CC3EA0"/>
    <w:rsid w:val="00CC7B45"/>
    <w:rsid w:val="00CD1188"/>
    <w:rsid w:val="00CD2ED1"/>
    <w:rsid w:val="00CD337B"/>
    <w:rsid w:val="00CE0424"/>
    <w:rsid w:val="00CE158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B51"/>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BF7"/>
    <w:rsid w:val="00E758EC"/>
    <w:rsid w:val="00E8234C"/>
    <w:rsid w:val="00E83AA9"/>
    <w:rsid w:val="00E84146"/>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03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75A"/>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CE4CB"/>
  <w15:chartTrackingRefBased/>
  <w15:docId w15:val="{3DF895B1-B4D0-4853-A07B-9266B5F77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103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6103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6103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61033"/>
    <w:pPr>
      <w:numPr>
        <w:ilvl w:val="2"/>
      </w:numPr>
      <w:spacing w:before="120"/>
      <w:outlineLvl w:val="2"/>
    </w:pPr>
    <w:rPr>
      <w:sz w:val="28"/>
      <w:szCs w:val="28"/>
    </w:rPr>
  </w:style>
  <w:style w:type="paragraph" w:styleId="Heading4">
    <w:name w:val="heading 4"/>
    <w:basedOn w:val="Heading3"/>
    <w:next w:val="Normal"/>
    <w:qFormat/>
    <w:rsid w:val="00F61033"/>
    <w:pPr>
      <w:numPr>
        <w:ilvl w:val="3"/>
      </w:numPr>
      <w:outlineLvl w:val="3"/>
    </w:pPr>
    <w:rPr>
      <w:sz w:val="24"/>
      <w:szCs w:val="24"/>
    </w:rPr>
  </w:style>
  <w:style w:type="paragraph" w:styleId="Heading5">
    <w:name w:val="heading 5"/>
    <w:basedOn w:val="Heading4"/>
    <w:next w:val="Normal"/>
    <w:qFormat/>
    <w:rsid w:val="00F61033"/>
    <w:pPr>
      <w:numPr>
        <w:ilvl w:val="4"/>
      </w:numPr>
      <w:outlineLvl w:val="4"/>
    </w:pPr>
    <w:rPr>
      <w:sz w:val="22"/>
      <w:szCs w:val="22"/>
    </w:rPr>
  </w:style>
  <w:style w:type="paragraph" w:styleId="Heading6">
    <w:name w:val="heading 6"/>
    <w:basedOn w:val="Normal"/>
    <w:next w:val="Normal"/>
    <w:qFormat/>
    <w:rsid w:val="00F61033"/>
    <w:pPr>
      <w:keepNext/>
      <w:keepLines/>
      <w:numPr>
        <w:ilvl w:val="5"/>
        <w:numId w:val="1"/>
      </w:numPr>
      <w:spacing w:before="120"/>
      <w:outlineLvl w:val="5"/>
    </w:pPr>
    <w:rPr>
      <w:rFonts w:cs="Arial"/>
    </w:rPr>
  </w:style>
  <w:style w:type="paragraph" w:styleId="Heading7">
    <w:name w:val="heading 7"/>
    <w:basedOn w:val="Normal"/>
    <w:next w:val="Normal"/>
    <w:qFormat/>
    <w:rsid w:val="00F61033"/>
    <w:pPr>
      <w:keepNext/>
      <w:keepLines/>
      <w:numPr>
        <w:ilvl w:val="6"/>
        <w:numId w:val="1"/>
      </w:numPr>
      <w:spacing w:before="120"/>
      <w:outlineLvl w:val="6"/>
    </w:pPr>
    <w:rPr>
      <w:rFonts w:cs="Arial"/>
    </w:rPr>
  </w:style>
  <w:style w:type="paragraph" w:styleId="Heading8">
    <w:name w:val="heading 8"/>
    <w:basedOn w:val="Heading7"/>
    <w:next w:val="Normal"/>
    <w:qFormat/>
    <w:rsid w:val="00F61033"/>
    <w:pPr>
      <w:numPr>
        <w:ilvl w:val="7"/>
      </w:numPr>
      <w:outlineLvl w:val="7"/>
    </w:pPr>
  </w:style>
  <w:style w:type="paragraph" w:styleId="Heading9">
    <w:name w:val="heading 9"/>
    <w:basedOn w:val="Heading8"/>
    <w:next w:val="Normal"/>
    <w:qFormat/>
    <w:rsid w:val="00F61033"/>
    <w:pPr>
      <w:numPr>
        <w:ilvl w:val="8"/>
      </w:numPr>
      <w:outlineLvl w:val="8"/>
    </w:pPr>
  </w:style>
  <w:style w:type="character" w:default="1" w:styleId="DefaultParagraphFont">
    <w:name w:val="Default Paragraph Font"/>
    <w:uiPriority w:val="1"/>
    <w:semiHidden/>
    <w:unhideWhenUsed/>
    <w:rsid w:val="00F610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1033"/>
  </w:style>
  <w:style w:type="paragraph" w:styleId="TOC8">
    <w:name w:val="toc 8"/>
    <w:basedOn w:val="TOC1"/>
    <w:semiHidden/>
    <w:rsid w:val="00F61033"/>
    <w:pPr>
      <w:spacing w:before="180"/>
      <w:ind w:left="2693" w:hanging="2693"/>
    </w:pPr>
    <w:rPr>
      <w:b w:val="0"/>
      <w:bCs/>
    </w:rPr>
  </w:style>
  <w:style w:type="paragraph" w:styleId="TOC1">
    <w:name w:val="toc 1"/>
    <w:aliases w:val="Observation TOC2"/>
    <w:uiPriority w:val="39"/>
    <w:rsid w:val="00F6103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61033"/>
    <w:pPr>
      <w:keepNext/>
      <w:keepLines/>
      <w:spacing w:before="180"/>
      <w:jc w:val="center"/>
    </w:pPr>
  </w:style>
  <w:style w:type="paragraph" w:styleId="Caption">
    <w:name w:val="caption"/>
    <w:basedOn w:val="Normal"/>
    <w:next w:val="Normal"/>
    <w:qFormat/>
    <w:rsid w:val="00F61033"/>
    <w:pPr>
      <w:spacing w:after="240"/>
      <w:jc w:val="center"/>
    </w:pPr>
    <w:rPr>
      <w:b/>
      <w:bCs/>
    </w:rPr>
  </w:style>
  <w:style w:type="paragraph" w:styleId="TOC5">
    <w:name w:val="toc 5"/>
    <w:aliases w:val="Observation TOC"/>
    <w:basedOn w:val="TOC4"/>
    <w:semiHidden/>
    <w:rsid w:val="00F61033"/>
    <w:pPr>
      <w:tabs>
        <w:tab w:val="right" w:pos="1701"/>
      </w:tabs>
      <w:ind w:left="1701" w:hanging="1701"/>
    </w:pPr>
  </w:style>
  <w:style w:type="paragraph" w:styleId="TOC4">
    <w:name w:val="toc 4"/>
    <w:basedOn w:val="TOC3"/>
    <w:semiHidden/>
    <w:rsid w:val="00F61033"/>
    <w:pPr>
      <w:ind w:left="1418" w:hanging="1418"/>
    </w:pPr>
  </w:style>
  <w:style w:type="paragraph" w:styleId="TOC3">
    <w:name w:val="toc 3"/>
    <w:basedOn w:val="TOC2"/>
    <w:semiHidden/>
    <w:rsid w:val="00F61033"/>
    <w:pPr>
      <w:ind w:left="1134" w:hanging="1134"/>
    </w:pPr>
  </w:style>
  <w:style w:type="paragraph" w:styleId="TOC2">
    <w:name w:val="toc 2"/>
    <w:basedOn w:val="TOC1"/>
    <w:semiHidden/>
    <w:rsid w:val="00F61033"/>
    <w:pPr>
      <w:keepNext w:val="0"/>
      <w:spacing w:before="0"/>
      <w:ind w:left="851" w:hanging="851"/>
    </w:pPr>
    <w:rPr>
      <w:szCs w:val="20"/>
    </w:rPr>
  </w:style>
  <w:style w:type="paragraph" w:styleId="Index2">
    <w:name w:val="index 2"/>
    <w:basedOn w:val="Index1"/>
    <w:semiHidden/>
    <w:rsid w:val="00F61033"/>
    <w:pPr>
      <w:ind w:left="284"/>
    </w:pPr>
  </w:style>
  <w:style w:type="paragraph" w:styleId="Index1">
    <w:name w:val="index 1"/>
    <w:basedOn w:val="Normal"/>
    <w:semiHidden/>
    <w:rsid w:val="00F61033"/>
    <w:pPr>
      <w:keepLines/>
      <w:spacing w:after="0"/>
    </w:pPr>
  </w:style>
  <w:style w:type="paragraph" w:styleId="DocumentMap">
    <w:name w:val="Document Map"/>
    <w:basedOn w:val="Normal"/>
    <w:semiHidden/>
    <w:rsid w:val="00F61033"/>
    <w:pPr>
      <w:shd w:val="clear" w:color="auto" w:fill="000080"/>
    </w:pPr>
    <w:rPr>
      <w:rFonts w:ascii="Tahoma" w:hAnsi="Tahoma" w:cs="Tahoma"/>
    </w:rPr>
  </w:style>
  <w:style w:type="paragraph" w:styleId="ListNumber2">
    <w:name w:val="List Number 2"/>
    <w:basedOn w:val="ListNumber"/>
    <w:rsid w:val="00F61033"/>
    <w:pPr>
      <w:ind w:left="851"/>
    </w:pPr>
  </w:style>
  <w:style w:type="paragraph" w:styleId="ListNumber">
    <w:name w:val="List Number"/>
    <w:basedOn w:val="List"/>
    <w:rsid w:val="00F61033"/>
  </w:style>
  <w:style w:type="paragraph" w:styleId="List">
    <w:name w:val="List"/>
    <w:basedOn w:val="Normal"/>
    <w:rsid w:val="00F61033"/>
    <w:pPr>
      <w:ind w:left="568" w:hanging="284"/>
    </w:pPr>
  </w:style>
  <w:style w:type="paragraph" w:styleId="Header">
    <w:name w:val="header"/>
    <w:rsid w:val="00F6103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61033"/>
    <w:rPr>
      <w:b/>
      <w:bCs/>
      <w:position w:val="6"/>
      <w:sz w:val="16"/>
      <w:szCs w:val="16"/>
    </w:rPr>
  </w:style>
  <w:style w:type="paragraph" w:styleId="FootnoteText">
    <w:name w:val="footnote text"/>
    <w:basedOn w:val="Normal"/>
    <w:semiHidden/>
    <w:rsid w:val="00F61033"/>
    <w:pPr>
      <w:keepLines/>
      <w:spacing w:after="0"/>
      <w:ind w:left="454" w:hanging="454"/>
    </w:pPr>
    <w:rPr>
      <w:sz w:val="16"/>
      <w:szCs w:val="16"/>
    </w:rPr>
  </w:style>
  <w:style w:type="paragraph" w:customStyle="1" w:styleId="3GPPHeader">
    <w:name w:val="3GPP_Header"/>
    <w:basedOn w:val="Normal"/>
    <w:rsid w:val="00F61033"/>
    <w:pPr>
      <w:tabs>
        <w:tab w:val="left" w:pos="1701"/>
        <w:tab w:val="right" w:pos="9639"/>
      </w:tabs>
      <w:spacing w:after="240"/>
    </w:pPr>
    <w:rPr>
      <w:b/>
      <w:sz w:val="24"/>
    </w:rPr>
  </w:style>
  <w:style w:type="paragraph" w:styleId="TOC9">
    <w:name w:val="toc 9"/>
    <w:basedOn w:val="TOC8"/>
    <w:semiHidden/>
    <w:rsid w:val="00F61033"/>
    <w:pPr>
      <w:ind w:left="1418" w:hanging="1418"/>
    </w:pPr>
  </w:style>
  <w:style w:type="paragraph" w:styleId="TOC6">
    <w:name w:val="toc 6"/>
    <w:basedOn w:val="TOC5"/>
    <w:next w:val="Normal"/>
    <w:semiHidden/>
    <w:rsid w:val="00F61033"/>
    <w:pPr>
      <w:ind w:left="1985" w:hanging="1985"/>
    </w:pPr>
  </w:style>
  <w:style w:type="paragraph" w:styleId="TOC7">
    <w:name w:val="toc 7"/>
    <w:basedOn w:val="TOC6"/>
    <w:next w:val="Normal"/>
    <w:semiHidden/>
    <w:rsid w:val="00F61033"/>
    <w:pPr>
      <w:ind w:left="2268" w:hanging="2268"/>
    </w:pPr>
  </w:style>
  <w:style w:type="paragraph" w:styleId="ListBullet2">
    <w:name w:val="List Bullet 2"/>
    <w:basedOn w:val="ListBullet"/>
    <w:rsid w:val="00F61033"/>
    <w:pPr>
      <w:numPr>
        <w:numId w:val="6"/>
      </w:numPr>
    </w:pPr>
  </w:style>
  <w:style w:type="paragraph" w:styleId="ListBullet">
    <w:name w:val="List Bullet"/>
    <w:basedOn w:val="BodyText"/>
    <w:rsid w:val="00F61033"/>
    <w:pPr>
      <w:numPr>
        <w:numId w:val="5"/>
      </w:numPr>
    </w:pPr>
  </w:style>
  <w:style w:type="paragraph" w:styleId="ListBullet3">
    <w:name w:val="List Bullet 3"/>
    <w:basedOn w:val="ListBullet2"/>
    <w:rsid w:val="00F61033"/>
    <w:pPr>
      <w:numPr>
        <w:numId w:val="7"/>
      </w:numPr>
    </w:pPr>
  </w:style>
  <w:style w:type="paragraph" w:customStyle="1" w:styleId="EQ">
    <w:name w:val="EQ"/>
    <w:basedOn w:val="Normal"/>
    <w:next w:val="Normal"/>
    <w:rsid w:val="00F61033"/>
    <w:pPr>
      <w:keepLines/>
      <w:tabs>
        <w:tab w:val="center" w:pos="4536"/>
        <w:tab w:val="right" w:pos="9072"/>
      </w:tabs>
      <w:spacing w:after="180"/>
      <w:jc w:val="left"/>
    </w:pPr>
    <w:rPr>
      <w:noProof/>
      <w:lang w:eastAsia="en-US"/>
    </w:rPr>
  </w:style>
  <w:style w:type="paragraph" w:styleId="List2">
    <w:name w:val="List 2"/>
    <w:basedOn w:val="List"/>
    <w:rsid w:val="00F61033"/>
    <w:pPr>
      <w:ind w:left="851"/>
    </w:pPr>
  </w:style>
  <w:style w:type="paragraph" w:styleId="List3">
    <w:name w:val="List 3"/>
    <w:basedOn w:val="List2"/>
    <w:rsid w:val="00F61033"/>
    <w:pPr>
      <w:ind w:left="1135"/>
    </w:pPr>
  </w:style>
  <w:style w:type="paragraph" w:styleId="List4">
    <w:name w:val="List 4"/>
    <w:basedOn w:val="List3"/>
    <w:rsid w:val="00F61033"/>
    <w:pPr>
      <w:ind w:left="1418"/>
    </w:pPr>
  </w:style>
  <w:style w:type="paragraph" w:styleId="List5">
    <w:name w:val="List 5"/>
    <w:basedOn w:val="List4"/>
    <w:rsid w:val="00F61033"/>
    <w:pPr>
      <w:ind w:left="1702"/>
    </w:pPr>
  </w:style>
  <w:style w:type="paragraph" w:customStyle="1" w:styleId="EditorsNote">
    <w:name w:val="Editor's Note"/>
    <w:basedOn w:val="Normal"/>
    <w:rsid w:val="00F61033"/>
    <w:pPr>
      <w:keepLines/>
      <w:spacing w:after="180"/>
      <w:ind w:left="1135" w:hanging="851"/>
      <w:jc w:val="left"/>
    </w:pPr>
    <w:rPr>
      <w:color w:val="FF0000"/>
      <w:lang w:eastAsia="en-US"/>
    </w:rPr>
  </w:style>
  <w:style w:type="paragraph" w:styleId="ListBullet4">
    <w:name w:val="List Bullet 4"/>
    <w:basedOn w:val="ListBullet3"/>
    <w:rsid w:val="00F61033"/>
    <w:pPr>
      <w:numPr>
        <w:numId w:val="8"/>
      </w:numPr>
    </w:pPr>
  </w:style>
  <w:style w:type="paragraph" w:styleId="ListBullet5">
    <w:name w:val="List Bullet 5"/>
    <w:basedOn w:val="ListBullet4"/>
    <w:rsid w:val="00F61033"/>
    <w:pPr>
      <w:numPr>
        <w:numId w:val="4"/>
      </w:numPr>
    </w:pPr>
  </w:style>
  <w:style w:type="paragraph" w:styleId="Footer">
    <w:name w:val="footer"/>
    <w:basedOn w:val="Header"/>
    <w:semiHidden/>
    <w:rsid w:val="00F61033"/>
    <w:pPr>
      <w:jc w:val="center"/>
    </w:pPr>
    <w:rPr>
      <w:i/>
      <w:iCs/>
    </w:rPr>
  </w:style>
  <w:style w:type="paragraph" w:customStyle="1" w:styleId="Reference">
    <w:name w:val="Reference"/>
    <w:basedOn w:val="Normal"/>
    <w:rsid w:val="00F61033"/>
    <w:pPr>
      <w:numPr>
        <w:numId w:val="2"/>
      </w:numPr>
    </w:pPr>
  </w:style>
  <w:style w:type="paragraph" w:styleId="BalloonText">
    <w:name w:val="Balloon Text"/>
    <w:basedOn w:val="Normal"/>
    <w:semiHidden/>
    <w:rsid w:val="00F61033"/>
    <w:rPr>
      <w:rFonts w:ascii="Tahoma" w:hAnsi="Tahoma" w:cs="Tahoma"/>
      <w:sz w:val="16"/>
      <w:szCs w:val="16"/>
    </w:rPr>
  </w:style>
  <w:style w:type="character" w:styleId="PageNumber">
    <w:name w:val="page number"/>
    <w:basedOn w:val="DefaultParagraphFont"/>
    <w:semiHidden/>
    <w:rsid w:val="00F61033"/>
  </w:style>
  <w:style w:type="paragraph" w:styleId="BodyText">
    <w:name w:val="Body Text"/>
    <w:basedOn w:val="Normal"/>
    <w:link w:val="BodyTextChar"/>
    <w:rsid w:val="00F61033"/>
  </w:style>
  <w:style w:type="character" w:styleId="Hyperlink">
    <w:name w:val="Hyperlink"/>
    <w:uiPriority w:val="99"/>
    <w:rsid w:val="00F61033"/>
    <w:rPr>
      <w:color w:val="0000FF"/>
      <w:u w:val="single"/>
      <w:lang w:val="en-GB"/>
    </w:rPr>
  </w:style>
  <w:style w:type="character" w:styleId="FollowedHyperlink">
    <w:name w:val="FollowedHyperlink"/>
    <w:semiHidden/>
    <w:rsid w:val="00F61033"/>
    <w:rPr>
      <w:color w:val="FF0000"/>
      <w:u w:val="single"/>
    </w:rPr>
  </w:style>
  <w:style w:type="character" w:styleId="CommentReference">
    <w:name w:val="annotation reference"/>
    <w:semiHidden/>
    <w:rsid w:val="00F61033"/>
    <w:rPr>
      <w:sz w:val="16"/>
      <w:szCs w:val="16"/>
    </w:rPr>
  </w:style>
  <w:style w:type="paragraph" w:styleId="CommentText">
    <w:name w:val="annotation text"/>
    <w:basedOn w:val="Normal"/>
    <w:semiHidden/>
    <w:rsid w:val="00F61033"/>
  </w:style>
  <w:style w:type="paragraph" w:styleId="CommentSubject">
    <w:name w:val="annotation subject"/>
    <w:basedOn w:val="CommentText"/>
    <w:next w:val="CommentText"/>
    <w:semiHidden/>
    <w:rsid w:val="00F61033"/>
    <w:rPr>
      <w:b/>
      <w:bCs/>
    </w:rPr>
  </w:style>
  <w:style w:type="character" w:customStyle="1" w:styleId="Heading1Char">
    <w:name w:val="Heading 1 Char"/>
    <w:link w:val="Heading1"/>
    <w:rsid w:val="00F61033"/>
    <w:rPr>
      <w:rFonts w:ascii="Arial" w:hAnsi="Arial" w:cs="Arial"/>
      <w:sz w:val="36"/>
      <w:szCs w:val="36"/>
      <w:lang w:val="en-GB" w:eastAsia="zh-CN"/>
    </w:rPr>
  </w:style>
  <w:style w:type="paragraph" w:customStyle="1" w:styleId="B1">
    <w:name w:val="B1"/>
    <w:basedOn w:val="List"/>
    <w:rsid w:val="00F61033"/>
    <w:pPr>
      <w:spacing w:after="180"/>
      <w:jc w:val="left"/>
    </w:pPr>
    <w:rPr>
      <w:lang w:eastAsia="en-US"/>
    </w:rPr>
  </w:style>
  <w:style w:type="paragraph" w:customStyle="1" w:styleId="B2">
    <w:name w:val="B2"/>
    <w:basedOn w:val="List2"/>
    <w:rsid w:val="00F61033"/>
    <w:pPr>
      <w:spacing w:after="180"/>
      <w:jc w:val="left"/>
    </w:pPr>
    <w:rPr>
      <w:lang w:eastAsia="en-US"/>
    </w:rPr>
  </w:style>
  <w:style w:type="paragraph" w:customStyle="1" w:styleId="B3">
    <w:name w:val="B3"/>
    <w:basedOn w:val="List3"/>
    <w:rsid w:val="00F61033"/>
    <w:pPr>
      <w:spacing w:after="180"/>
      <w:jc w:val="left"/>
    </w:pPr>
    <w:rPr>
      <w:lang w:eastAsia="en-US"/>
    </w:rPr>
  </w:style>
  <w:style w:type="paragraph" w:customStyle="1" w:styleId="B4">
    <w:name w:val="B4"/>
    <w:basedOn w:val="List4"/>
    <w:rsid w:val="00F61033"/>
    <w:pPr>
      <w:spacing w:after="180"/>
      <w:jc w:val="left"/>
    </w:pPr>
    <w:rPr>
      <w:lang w:eastAsia="en-US"/>
    </w:rPr>
  </w:style>
  <w:style w:type="paragraph" w:customStyle="1" w:styleId="Proposal">
    <w:name w:val="Proposal"/>
    <w:basedOn w:val="Normal"/>
    <w:rsid w:val="00F61033"/>
    <w:pPr>
      <w:numPr>
        <w:numId w:val="3"/>
      </w:numPr>
      <w:tabs>
        <w:tab w:val="clear" w:pos="1304"/>
        <w:tab w:val="left" w:pos="1701"/>
      </w:tabs>
      <w:ind w:left="1701" w:hanging="1701"/>
    </w:pPr>
    <w:rPr>
      <w:b/>
      <w:bCs/>
    </w:rPr>
  </w:style>
  <w:style w:type="character" w:customStyle="1" w:styleId="BodyTextChar">
    <w:name w:val="Body Text Char"/>
    <w:link w:val="BodyText"/>
    <w:rsid w:val="00F61033"/>
    <w:rPr>
      <w:rFonts w:ascii="Arial" w:hAnsi="Arial"/>
      <w:lang w:val="en-GB" w:eastAsia="zh-CN"/>
    </w:rPr>
  </w:style>
  <w:style w:type="paragraph" w:customStyle="1" w:styleId="B5">
    <w:name w:val="B5"/>
    <w:basedOn w:val="List5"/>
    <w:rsid w:val="00F61033"/>
    <w:pPr>
      <w:spacing w:after="180"/>
      <w:jc w:val="left"/>
    </w:pPr>
    <w:rPr>
      <w:lang w:eastAsia="en-US"/>
    </w:rPr>
  </w:style>
  <w:style w:type="paragraph" w:customStyle="1" w:styleId="EX">
    <w:name w:val="EX"/>
    <w:basedOn w:val="Normal"/>
    <w:rsid w:val="00F61033"/>
    <w:pPr>
      <w:keepLines/>
      <w:spacing w:after="180"/>
      <w:ind w:left="1702" w:hanging="1418"/>
      <w:jc w:val="left"/>
    </w:pPr>
    <w:rPr>
      <w:lang w:eastAsia="en-US"/>
    </w:rPr>
  </w:style>
  <w:style w:type="paragraph" w:customStyle="1" w:styleId="EW">
    <w:name w:val="EW"/>
    <w:basedOn w:val="EX"/>
    <w:rsid w:val="00F61033"/>
    <w:pPr>
      <w:spacing w:after="0"/>
    </w:pPr>
  </w:style>
  <w:style w:type="paragraph" w:customStyle="1" w:styleId="TAL">
    <w:name w:val="TAL"/>
    <w:basedOn w:val="Normal"/>
    <w:link w:val="TALCar"/>
    <w:rsid w:val="00F61033"/>
    <w:pPr>
      <w:keepNext/>
      <w:keepLines/>
      <w:spacing w:after="0"/>
      <w:jc w:val="left"/>
    </w:pPr>
    <w:rPr>
      <w:sz w:val="18"/>
      <w:lang w:eastAsia="en-US"/>
    </w:rPr>
  </w:style>
  <w:style w:type="paragraph" w:customStyle="1" w:styleId="TAC">
    <w:name w:val="TAC"/>
    <w:basedOn w:val="TAL"/>
    <w:rsid w:val="00F61033"/>
    <w:pPr>
      <w:jc w:val="center"/>
    </w:pPr>
  </w:style>
  <w:style w:type="paragraph" w:customStyle="1" w:styleId="TAH">
    <w:name w:val="TAH"/>
    <w:basedOn w:val="TAC"/>
    <w:rsid w:val="00F61033"/>
    <w:rPr>
      <w:b/>
    </w:rPr>
  </w:style>
  <w:style w:type="paragraph" w:customStyle="1" w:styleId="TAN">
    <w:name w:val="TAN"/>
    <w:basedOn w:val="TAL"/>
    <w:rsid w:val="00F61033"/>
    <w:pPr>
      <w:ind w:left="851" w:hanging="851"/>
    </w:pPr>
  </w:style>
  <w:style w:type="paragraph" w:customStyle="1" w:styleId="TAR">
    <w:name w:val="TAR"/>
    <w:basedOn w:val="TAL"/>
    <w:rsid w:val="00F61033"/>
    <w:pPr>
      <w:jc w:val="right"/>
    </w:pPr>
  </w:style>
  <w:style w:type="paragraph" w:customStyle="1" w:styleId="TH">
    <w:name w:val="TH"/>
    <w:basedOn w:val="Normal"/>
    <w:rsid w:val="00F61033"/>
    <w:pPr>
      <w:keepNext/>
      <w:keepLines/>
      <w:spacing w:before="60" w:after="180"/>
      <w:jc w:val="center"/>
    </w:pPr>
    <w:rPr>
      <w:b/>
      <w:lang w:eastAsia="en-US"/>
    </w:rPr>
  </w:style>
  <w:style w:type="paragraph" w:customStyle="1" w:styleId="TF">
    <w:name w:val="TF"/>
    <w:basedOn w:val="TH"/>
    <w:rsid w:val="00F61033"/>
    <w:pPr>
      <w:keepNext w:val="0"/>
      <w:spacing w:before="0" w:after="240"/>
    </w:pPr>
  </w:style>
  <w:style w:type="paragraph" w:customStyle="1" w:styleId="TT">
    <w:name w:val="TT"/>
    <w:basedOn w:val="Heading1"/>
    <w:next w:val="Normal"/>
    <w:rsid w:val="00F61033"/>
    <w:pPr>
      <w:numPr>
        <w:numId w:val="0"/>
      </w:numPr>
      <w:ind w:left="1134" w:hanging="1134"/>
      <w:outlineLvl w:val="9"/>
    </w:pPr>
    <w:rPr>
      <w:rFonts w:cs="Times New Roman"/>
      <w:szCs w:val="20"/>
      <w:lang w:eastAsia="en-US"/>
    </w:rPr>
  </w:style>
  <w:style w:type="paragraph" w:customStyle="1" w:styleId="ZA">
    <w:name w:val="ZA"/>
    <w:rsid w:val="00F610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10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6103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6103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61033"/>
  </w:style>
  <w:style w:type="paragraph" w:customStyle="1" w:styleId="ZH">
    <w:name w:val="ZH"/>
    <w:rsid w:val="00F6103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610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61033"/>
    <w:pPr>
      <w:framePr w:hRule="auto" w:wrap="notBeside" w:y="852"/>
    </w:pPr>
    <w:rPr>
      <w:i w:val="0"/>
      <w:sz w:val="40"/>
    </w:rPr>
  </w:style>
  <w:style w:type="paragraph" w:customStyle="1" w:styleId="ZU">
    <w:name w:val="ZU"/>
    <w:rsid w:val="00F610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61033"/>
    <w:pPr>
      <w:framePr w:wrap="notBeside" w:y="16161"/>
    </w:pPr>
  </w:style>
  <w:style w:type="paragraph" w:customStyle="1" w:styleId="FP">
    <w:name w:val="FP"/>
    <w:basedOn w:val="Normal"/>
    <w:rsid w:val="00F61033"/>
    <w:pPr>
      <w:spacing w:after="0"/>
      <w:jc w:val="left"/>
    </w:pPr>
    <w:rPr>
      <w:lang w:eastAsia="en-US"/>
    </w:rPr>
  </w:style>
  <w:style w:type="paragraph" w:customStyle="1" w:styleId="Observation">
    <w:name w:val="Observation"/>
    <w:basedOn w:val="Proposal"/>
    <w:qFormat/>
    <w:rsid w:val="00F61033"/>
    <w:pPr>
      <w:numPr>
        <w:numId w:val="13"/>
      </w:numPr>
      <w:ind w:left="1701" w:hanging="1701"/>
    </w:pPr>
  </w:style>
  <w:style w:type="paragraph" w:styleId="TableofFigures">
    <w:name w:val="table of figures"/>
    <w:basedOn w:val="Normal"/>
    <w:next w:val="Normal"/>
    <w:uiPriority w:val="99"/>
    <w:rsid w:val="00F61033"/>
    <w:pPr>
      <w:ind w:left="1418" w:hanging="1418"/>
      <w:jc w:val="left"/>
    </w:pPr>
    <w:rPr>
      <w:b/>
    </w:rPr>
  </w:style>
  <w:style w:type="paragraph" w:customStyle="1" w:styleId="Doc-text2">
    <w:name w:val="Doc-text2"/>
    <w:basedOn w:val="Normal"/>
    <w:link w:val="Doc-text2Char"/>
    <w:qFormat/>
    <w:rsid w:val="00F6103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61033"/>
    <w:rPr>
      <w:rFonts w:ascii="Arial" w:eastAsia="MS Mincho" w:hAnsi="Arial"/>
      <w:szCs w:val="24"/>
      <w:lang w:val="en-GB" w:eastAsia="en-GB"/>
    </w:rPr>
  </w:style>
  <w:style w:type="paragraph" w:customStyle="1" w:styleId="PL">
    <w:name w:val="PL"/>
    <w:link w:val="PLChar"/>
    <w:rsid w:val="00502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5020D5"/>
    <w:rPr>
      <w:rFonts w:ascii="Courier New" w:hAnsi="Courier New"/>
      <w:noProof/>
      <w:sz w:val="16"/>
      <w:shd w:val="clear" w:color="auto" w:fill="E6E6E6"/>
      <w:lang w:eastAsia="sv-SE"/>
    </w:rPr>
  </w:style>
  <w:style w:type="paragraph" w:styleId="ListParagraph">
    <w:name w:val="List Paragraph"/>
    <w:basedOn w:val="Normal"/>
    <w:uiPriority w:val="34"/>
    <w:qFormat/>
    <w:rsid w:val="00A54826"/>
    <w:pPr>
      <w:ind w:left="720"/>
      <w:contextualSpacing/>
    </w:pPr>
  </w:style>
  <w:style w:type="paragraph" w:customStyle="1" w:styleId="Doc-title">
    <w:name w:val="Doc-title"/>
    <w:basedOn w:val="Normal"/>
    <w:next w:val="Doc-text2"/>
    <w:link w:val="Doc-titleChar"/>
    <w:qFormat/>
    <w:rsid w:val="002A7FD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A7FDC"/>
    <w:rPr>
      <w:rFonts w:ascii="Arial" w:eastAsia="MS Mincho" w:hAnsi="Arial"/>
      <w:noProof/>
      <w:szCs w:val="24"/>
      <w:lang w:val="en-GB" w:eastAsia="en-GB"/>
    </w:rPr>
  </w:style>
  <w:style w:type="character" w:customStyle="1" w:styleId="TALCar">
    <w:name w:val="TAL Car"/>
    <w:link w:val="TAL"/>
    <w:rsid w:val="005204FB"/>
    <w:rPr>
      <w:rFonts w:ascii="Arial" w:hAnsi="Arial"/>
      <w:sz w:val="18"/>
      <w:lang w:val="en-GB"/>
    </w:rPr>
  </w:style>
  <w:style w:type="paragraph" w:styleId="HTMLPreformatted">
    <w:name w:val="HTML Preformatted"/>
    <w:basedOn w:val="Normal"/>
    <w:link w:val="HTMLPreformattedChar"/>
    <w:uiPriority w:val="99"/>
    <w:unhideWhenUsed/>
    <w:rsid w:val="00520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204FB"/>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59127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Extracts/R2-1710245_S2-176693.doc"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710245_S2-176693.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5NUHHDQN7SK2-1-185943</_dlc_DocId>
    <_dlc_DocIdUrl xmlns="08b2df90-05d3-4030-90d4-c9feeb4a1cd9">
      <Url>https://ericoll.internal.ericsson.com/sites/star/_layouts/DocIdRedir.aspx?ID=5NUHHDQN7SK2-1-185943</Url>
      <Description>5NUHHDQN7SK2-1-185943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B36E9F0-9DBD-40EA-AED0-3F87E0FBAA56}"/>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7FE2F45E-85B9-45E0-A84C-BB8AA0576E3D}"/>
</file>

<file path=docProps/app.xml><?xml version="1.0" encoding="utf-8"?>
<Properties xmlns="http://schemas.openxmlformats.org/officeDocument/2006/extended-properties" xmlns:vt="http://schemas.openxmlformats.org/officeDocument/2006/docPropsVTypes">
  <Template>R2-17xxxxx - Contribution Template.dotx</Template>
  <TotalTime>32</TotalTime>
  <Pages>2</Pages>
  <Words>787</Words>
  <Characters>3782</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Ericsson</cp:lastModifiedBy>
  <cp:revision>10</cp:revision>
  <cp:lastPrinted>2008-01-31T16:09:00Z</cp:lastPrinted>
  <dcterms:created xsi:type="dcterms:W3CDTF">2017-11-15T18:17:00Z</dcterms:created>
  <dcterms:modified xsi:type="dcterms:W3CDTF">2017-11-16T09:58:00Z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1f4bb7a7-13ad-4261-8881-5564752f9b82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